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CE00" w14:textId="77777777" w:rsidR="00203D78" w:rsidRDefault="00E75B6B" w:rsidP="00AF0120">
      <w:pPr>
        <w:ind w:left="567" w:hanging="567"/>
        <w:rPr>
          <w:b/>
        </w:rPr>
      </w:pPr>
      <w:bookmarkStart w:id="0" w:name="_Toc157699483"/>
      <w:r w:rsidRPr="00B72191">
        <w:rPr>
          <w:b/>
        </w:rPr>
        <w:t>A</w:t>
      </w:r>
      <w:r w:rsidR="0031301B">
        <w:rPr>
          <w:b/>
        </w:rPr>
        <w:t>LGEMENE VOORWAARDEN</w:t>
      </w:r>
      <w:r w:rsidRPr="00B72191">
        <w:rPr>
          <w:b/>
        </w:rPr>
        <w:t xml:space="preserve"> </w:t>
      </w:r>
      <w:r w:rsidRPr="00B72191">
        <w:rPr>
          <w:b/>
        </w:rPr>
        <w:br/>
      </w:r>
      <w:bookmarkEnd w:id="0"/>
    </w:p>
    <w:p w14:paraId="6FD476C3" w14:textId="313F1E11" w:rsidR="00E75B6B" w:rsidRPr="00B72191" w:rsidRDefault="00203D78" w:rsidP="00AF0120">
      <w:pPr>
        <w:ind w:left="567" w:hanging="567"/>
        <w:rPr>
          <w:b/>
        </w:rPr>
      </w:pPr>
      <w:r>
        <w:rPr>
          <w:b/>
        </w:rPr>
        <w:t>1.</w:t>
      </w:r>
      <w:r w:rsidR="00156B77">
        <w:rPr>
          <w:b/>
        </w:rPr>
        <w:tab/>
      </w:r>
      <w:r w:rsidR="00E75B6B" w:rsidRPr="00B72191">
        <w:rPr>
          <w:b/>
        </w:rPr>
        <w:t xml:space="preserve">De </w:t>
      </w:r>
      <w:r w:rsidR="00E75B6B">
        <w:rPr>
          <w:b/>
        </w:rPr>
        <w:t xml:space="preserve">besloten </w:t>
      </w:r>
      <w:r w:rsidR="00E75B6B" w:rsidRPr="00B72191">
        <w:rPr>
          <w:b/>
        </w:rPr>
        <w:t xml:space="preserve">vennootschap </w:t>
      </w:r>
      <w:r w:rsidR="00E8209A">
        <w:rPr>
          <w:b/>
        </w:rPr>
        <w:t>Van Letselschade</w:t>
      </w:r>
      <w:r w:rsidR="00E75B6B">
        <w:rPr>
          <w:b/>
        </w:rPr>
        <w:t xml:space="preserve"> Advocatuur &amp; </w:t>
      </w:r>
      <w:proofErr w:type="spellStart"/>
      <w:r w:rsidR="00E75B6B">
        <w:rPr>
          <w:b/>
        </w:rPr>
        <w:t>Mediation</w:t>
      </w:r>
      <w:proofErr w:type="spellEnd"/>
      <w:r w:rsidR="00E75B6B">
        <w:rPr>
          <w:b/>
        </w:rPr>
        <w:t xml:space="preserve"> B.V.</w:t>
      </w:r>
    </w:p>
    <w:p w14:paraId="44DCF9E5" w14:textId="57CDD61F" w:rsidR="00E75B6B" w:rsidRDefault="006D6EA9" w:rsidP="00AF0120">
      <w:pPr>
        <w:ind w:left="567" w:hanging="567"/>
      </w:pPr>
      <w:r>
        <w:t>1.1.</w:t>
      </w:r>
      <w:r w:rsidR="006D3FAA">
        <w:tab/>
      </w:r>
      <w:r w:rsidR="00E8209A">
        <w:t>Van Letselschade</w:t>
      </w:r>
      <w:r w:rsidR="00E75B6B">
        <w:t xml:space="preserve"> Advocatuur &amp; </w:t>
      </w:r>
      <w:proofErr w:type="spellStart"/>
      <w:r w:rsidR="00E75B6B">
        <w:t>Mediation</w:t>
      </w:r>
      <w:proofErr w:type="spellEnd"/>
      <w:r w:rsidR="00E75B6B">
        <w:t xml:space="preserve"> B.V.</w:t>
      </w:r>
      <w:r w:rsidR="00E75B6B" w:rsidRPr="00B72191">
        <w:t xml:space="preserve"> </w:t>
      </w:r>
      <w:r w:rsidR="00B72CAA">
        <w:t xml:space="preserve">(hierna: </w:t>
      </w:r>
      <w:r w:rsidR="00E8209A">
        <w:t>Van Letselschade</w:t>
      </w:r>
      <w:r w:rsidR="00B72CAA">
        <w:t xml:space="preserve">) </w:t>
      </w:r>
      <w:r w:rsidR="00E75B6B" w:rsidRPr="00B72191">
        <w:t xml:space="preserve">is een </w:t>
      </w:r>
      <w:r w:rsidR="006D3FAA">
        <w:t xml:space="preserve">naar Nederlands recht opgerichte </w:t>
      </w:r>
      <w:r w:rsidR="00E75B6B">
        <w:t xml:space="preserve">besloten </w:t>
      </w:r>
      <w:r w:rsidR="00E75B6B" w:rsidRPr="00B72191">
        <w:t>vennootschap (</w:t>
      </w:r>
      <w:r w:rsidR="00B72CAA">
        <w:t>KvK</w:t>
      </w:r>
      <w:r w:rsidR="003B2D16">
        <w:t>-nummer: 9</w:t>
      </w:r>
      <w:r w:rsidR="00893193">
        <w:t>7</w:t>
      </w:r>
      <w:r w:rsidR="003B2D16">
        <w:t>99</w:t>
      </w:r>
      <w:r w:rsidR="00893193">
        <w:t>4</w:t>
      </w:r>
      <w:r w:rsidR="003B2D16">
        <w:t>790</w:t>
      </w:r>
      <w:r w:rsidR="00E75B6B" w:rsidRPr="00B72191">
        <w:t>)</w:t>
      </w:r>
      <w:r w:rsidR="00986515">
        <w:t xml:space="preserve"> </w:t>
      </w:r>
      <w:r w:rsidR="00986515" w:rsidRPr="00986515">
        <w:t xml:space="preserve">die zich ten doel stelt de (letselschade)advocatuur te beoefenen. De advocaten van </w:t>
      </w:r>
      <w:proofErr w:type="spellStart"/>
      <w:r w:rsidR="00E8209A">
        <w:t>Van</w:t>
      </w:r>
      <w:proofErr w:type="spellEnd"/>
      <w:r w:rsidR="00E8209A">
        <w:t xml:space="preserve"> Letselschade</w:t>
      </w:r>
      <w:r w:rsidR="00986515">
        <w:t xml:space="preserve"> </w:t>
      </w:r>
      <w:r w:rsidR="00986515" w:rsidRPr="00986515">
        <w:t>zijn ingeschreven in het rechtsgebiedenregister van de Nederlandse Orde van Advocaten onder het rechtsgebied letselschade.</w:t>
      </w:r>
    </w:p>
    <w:p w14:paraId="6E4F06FE" w14:textId="77777777" w:rsidR="00D229F9" w:rsidRDefault="00D229F9" w:rsidP="00AF0120">
      <w:pPr>
        <w:ind w:left="567" w:hanging="567"/>
      </w:pPr>
    </w:p>
    <w:p w14:paraId="7D075157" w14:textId="37364AA2" w:rsidR="00D229F9" w:rsidRPr="00D229F9" w:rsidRDefault="00D229F9" w:rsidP="00AF0120">
      <w:pPr>
        <w:ind w:left="567" w:hanging="567"/>
        <w:rPr>
          <w:b/>
          <w:bCs/>
        </w:rPr>
      </w:pPr>
      <w:r w:rsidRPr="00D229F9">
        <w:rPr>
          <w:b/>
          <w:bCs/>
        </w:rPr>
        <w:t>2.</w:t>
      </w:r>
      <w:r w:rsidRPr="00D229F9">
        <w:rPr>
          <w:b/>
          <w:bCs/>
        </w:rPr>
        <w:tab/>
        <w:t>Reikwijdte algemene voorwaarden</w:t>
      </w:r>
    </w:p>
    <w:p w14:paraId="2D5C99C2" w14:textId="5A7AEE87" w:rsidR="00336F7F" w:rsidRDefault="00D229F9" w:rsidP="00D229F9">
      <w:pPr>
        <w:ind w:left="567" w:hanging="567"/>
      </w:pPr>
      <w:r>
        <w:t>2.1.</w:t>
      </w:r>
      <w:r>
        <w:tab/>
      </w:r>
      <w:r w:rsidR="00E75B6B" w:rsidRPr="00B72191">
        <w:t xml:space="preserve">Deze Algemene Voorwaarden zijn van toepassing op alle werkzaamheden verricht of te verrichten door of namens </w:t>
      </w:r>
      <w:r w:rsidR="00E8209A">
        <w:t>Van Letselschade</w:t>
      </w:r>
      <w:r w:rsidR="00FD1D8D">
        <w:t>,</w:t>
      </w:r>
      <w:r w:rsidR="00E75B6B">
        <w:t xml:space="preserve"> </w:t>
      </w:r>
      <w:r w:rsidR="00FD1D8D" w:rsidRPr="00FD1D8D">
        <w:t xml:space="preserve">de bestuurders en aandeelhouders van </w:t>
      </w:r>
      <w:proofErr w:type="spellStart"/>
      <w:r w:rsidR="00E8209A">
        <w:t>Van</w:t>
      </w:r>
      <w:proofErr w:type="spellEnd"/>
      <w:r w:rsidR="00E8209A">
        <w:t xml:space="preserve"> Letselschade</w:t>
      </w:r>
      <w:r w:rsidR="00FD1D8D" w:rsidRPr="00FD1D8D">
        <w:t xml:space="preserve"> en de bestuurders van die aandeelhouders, de (samenwerkende) advocaten, advocaat-medewerkers en stagiaires. </w:t>
      </w:r>
    </w:p>
    <w:p w14:paraId="2992D49C" w14:textId="3D57726C" w:rsidR="00F44047" w:rsidRDefault="00F44047" w:rsidP="00D229F9">
      <w:pPr>
        <w:ind w:left="567" w:hanging="567"/>
      </w:pPr>
      <w:r>
        <w:t>2.2.</w:t>
      </w:r>
      <w:r>
        <w:tab/>
      </w:r>
      <w:r w:rsidR="00FD1D8D" w:rsidRPr="00FD1D8D">
        <w:t xml:space="preserve">Deze algemene voorwaarden zijn verder van toepassing op alle rechtsverhoudingen van </w:t>
      </w:r>
      <w:proofErr w:type="spellStart"/>
      <w:r w:rsidR="00E8209A">
        <w:t>Van</w:t>
      </w:r>
      <w:proofErr w:type="spellEnd"/>
      <w:r w:rsidR="00E8209A">
        <w:t xml:space="preserve"> Letselschade</w:t>
      </w:r>
      <w:r w:rsidR="00FD1D8D" w:rsidRPr="00FD1D8D">
        <w:t xml:space="preserve"> met derden, ongeacht of deze werkzaamheden worden verricht in de hoedanigheid van advocaat, (juridisch en niet juridisch) medewerker, of anderszins. </w:t>
      </w:r>
    </w:p>
    <w:p w14:paraId="46243A88" w14:textId="4D5031B3" w:rsidR="00F44047" w:rsidRDefault="00F44047" w:rsidP="00D229F9">
      <w:pPr>
        <w:ind w:left="567" w:hanging="567"/>
      </w:pPr>
      <w:r>
        <w:t>2.3.</w:t>
      </w:r>
      <w:r>
        <w:tab/>
      </w:r>
      <w:r w:rsidR="00FD1D8D" w:rsidRPr="00FD1D8D">
        <w:t xml:space="preserve">Naast </w:t>
      </w:r>
      <w:r w:rsidR="00E8209A">
        <w:t>Van Letselschade</w:t>
      </w:r>
      <w:r w:rsidR="00FD1D8D" w:rsidRPr="00FD1D8D">
        <w:t xml:space="preserve"> kan ook iedere aan </w:t>
      </w:r>
      <w:r w:rsidR="00E8209A">
        <w:t>Van Letselschade</w:t>
      </w:r>
      <w:r>
        <w:t xml:space="preserve"> </w:t>
      </w:r>
      <w:r w:rsidR="00FD1D8D" w:rsidRPr="00FD1D8D">
        <w:t xml:space="preserve">verbonden of vroeger verbonden (rechts)persoon en hun rechtsopvolgers op deze algemene voorwaarden een beroep doen. </w:t>
      </w:r>
    </w:p>
    <w:p w14:paraId="3E3C5B86" w14:textId="56D198A6" w:rsidR="004118D0" w:rsidRDefault="00F44047" w:rsidP="00D229F9">
      <w:pPr>
        <w:ind w:left="567" w:hanging="567"/>
      </w:pPr>
      <w:r>
        <w:t>2.</w:t>
      </w:r>
      <w:r w:rsidR="003A4EA8">
        <w:t>4</w:t>
      </w:r>
      <w:r>
        <w:t>.</w:t>
      </w:r>
      <w:r>
        <w:tab/>
      </w:r>
      <w:r w:rsidR="00FD1D8D" w:rsidRPr="00FD1D8D">
        <w:t>De toepasselijkheid van andere algemene voorwaarden, zoals die van de opdrachtgever en/of cliënt (hierna: cliënt), wordt uitdrukkelijk van de hand gewezen.</w:t>
      </w:r>
    </w:p>
    <w:p w14:paraId="641C653A" w14:textId="77777777" w:rsidR="003A4EA8" w:rsidRDefault="003A4EA8" w:rsidP="00D229F9">
      <w:pPr>
        <w:ind w:left="567" w:hanging="567"/>
      </w:pPr>
    </w:p>
    <w:p w14:paraId="1534F373" w14:textId="18861EC6" w:rsidR="003A4EA8" w:rsidRPr="003A4EA8" w:rsidRDefault="003A4EA8" w:rsidP="00D229F9">
      <w:pPr>
        <w:ind w:left="567" w:hanging="567"/>
        <w:rPr>
          <w:b/>
          <w:bCs/>
        </w:rPr>
      </w:pPr>
      <w:r w:rsidRPr="003A4EA8">
        <w:rPr>
          <w:b/>
          <w:bCs/>
        </w:rPr>
        <w:t>3.</w:t>
      </w:r>
      <w:r w:rsidRPr="003A4EA8">
        <w:rPr>
          <w:b/>
          <w:bCs/>
        </w:rPr>
        <w:tab/>
        <w:t>Uitvoering opdracht</w:t>
      </w:r>
    </w:p>
    <w:p w14:paraId="78912B97" w14:textId="52E9FACB" w:rsidR="00406061" w:rsidRDefault="003A4EA8" w:rsidP="00AF0120">
      <w:pPr>
        <w:ind w:left="567" w:hanging="567"/>
      </w:pPr>
      <w:r>
        <w:t>3.1.</w:t>
      </w:r>
      <w:r>
        <w:tab/>
      </w:r>
      <w:r w:rsidR="00406061" w:rsidRPr="00406061">
        <w:t xml:space="preserve">Alle opdrachten worden uitsluitend aanvaard en uitgevoerd door </w:t>
      </w:r>
      <w:r w:rsidR="00E8209A">
        <w:t>Van Letselschade</w:t>
      </w:r>
      <w:r w:rsidR="00406061" w:rsidRPr="00406061">
        <w:t xml:space="preserve">, als enig opdrachtnemer. Dat geldt ook als het de uitdrukkelijke of stilzwijgende bedoeling is dat een opdracht door een bepaalde persoon wordt uitgevoerd. De toepasselijkheid van artikel 7:404 BW, dat voor het laatstbedoelde geval een regeling geeft, en van artikel 7:407 lid 2 BW, dat een hoofdelijke aansprakelijkheid vestigt voor de gevallen waarin aan twee of meer personen een opdracht wordt gegeven, wordt uitdrukkelijk uitgesloten. </w:t>
      </w:r>
    </w:p>
    <w:p w14:paraId="3030A95D" w14:textId="5C572CA0" w:rsidR="00E75B6B" w:rsidRDefault="00406061" w:rsidP="00AF0120">
      <w:pPr>
        <w:ind w:left="567" w:hanging="567"/>
      </w:pPr>
      <w:r>
        <w:t>3.2.</w:t>
      </w:r>
      <w:r>
        <w:tab/>
      </w:r>
      <w:r w:rsidRPr="00406061">
        <w:t xml:space="preserve">Het staat </w:t>
      </w:r>
      <w:r w:rsidR="00E8209A">
        <w:t>Van Letselschade</w:t>
      </w:r>
      <w:r w:rsidRPr="00406061">
        <w:t xml:space="preserve"> vrij bij de uitvoering van opgedragen werkzaamheden derden in te schakelen. In dat geval zal vooraf overleg plaatsvinden met de cliënt. </w:t>
      </w:r>
      <w:r w:rsidR="00E8209A">
        <w:t>Van Letselschade</w:t>
      </w:r>
      <w:r w:rsidRPr="00406061">
        <w:t xml:space="preserve"> zal de nodige zorgvuldigheid bij de selectie van deze derden in acht nemen.</w:t>
      </w:r>
    </w:p>
    <w:p w14:paraId="38590827" w14:textId="77777777" w:rsidR="00337C4E" w:rsidRDefault="00337C4E" w:rsidP="00AF0120">
      <w:pPr>
        <w:ind w:left="567" w:hanging="567"/>
      </w:pPr>
    </w:p>
    <w:p w14:paraId="2600E8B9" w14:textId="77777777" w:rsidR="00337C4E" w:rsidRPr="00337C4E" w:rsidRDefault="00337C4E" w:rsidP="00AF0120">
      <w:pPr>
        <w:ind w:left="567" w:hanging="567"/>
        <w:rPr>
          <w:b/>
          <w:bCs/>
        </w:rPr>
      </w:pPr>
      <w:r w:rsidRPr="00337C4E">
        <w:rPr>
          <w:b/>
          <w:bCs/>
        </w:rPr>
        <w:t>4.</w:t>
      </w:r>
      <w:r w:rsidRPr="00337C4E">
        <w:rPr>
          <w:b/>
          <w:bCs/>
        </w:rPr>
        <w:tab/>
        <w:t xml:space="preserve">Honorarium en kosten </w:t>
      </w:r>
    </w:p>
    <w:p w14:paraId="57F2BBE5" w14:textId="206A360A" w:rsidR="004E43E4" w:rsidRDefault="00337C4E" w:rsidP="00AF0120">
      <w:pPr>
        <w:ind w:left="567" w:hanging="567"/>
      </w:pPr>
      <w:r>
        <w:t>4.1.</w:t>
      </w:r>
      <w:r>
        <w:tab/>
      </w:r>
      <w:r w:rsidRPr="00337C4E">
        <w:t xml:space="preserve">Tenzij anders overeengekomen, is de cliënt aan </w:t>
      </w:r>
      <w:r w:rsidR="00E8209A">
        <w:t>Van Letselschade</w:t>
      </w:r>
      <w:r>
        <w:t xml:space="preserve"> </w:t>
      </w:r>
      <w:r w:rsidRPr="00337C4E">
        <w:t xml:space="preserve">honorarium verschuldigd dat wordt berekend op basis van de aan de behandeling van de zaak bestede tijd en het voor de betreffende advocaat geldende uurtarief. </w:t>
      </w:r>
    </w:p>
    <w:p w14:paraId="47A78144" w14:textId="3646C038" w:rsidR="004E43E4" w:rsidRDefault="004E43E4" w:rsidP="00AF0120">
      <w:pPr>
        <w:ind w:left="567" w:hanging="567"/>
      </w:pPr>
      <w:r>
        <w:t>4.2.</w:t>
      </w:r>
      <w:r>
        <w:tab/>
      </w:r>
      <w:r w:rsidR="00E8209A">
        <w:t>Van Letselschade</w:t>
      </w:r>
      <w:r w:rsidR="00337C4E" w:rsidRPr="00337C4E">
        <w:t xml:space="preserve"> heeft het recht het uurtarief periodiek te wijzigen. </w:t>
      </w:r>
    </w:p>
    <w:p w14:paraId="6FDBBA23" w14:textId="0A8360C0" w:rsidR="00274AFB" w:rsidRDefault="004E43E4" w:rsidP="00AF0120">
      <w:pPr>
        <w:ind w:left="567" w:hanging="567"/>
      </w:pPr>
      <w:r>
        <w:lastRenderedPageBreak/>
        <w:t>4.3.</w:t>
      </w:r>
      <w:r>
        <w:tab/>
      </w:r>
      <w:r w:rsidR="00337C4E" w:rsidRPr="00337C4E">
        <w:t xml:space="preserve">De werkzaamheden van </w:t>
      </w:r>
      <w:proofErr w:type="spellStart"/>
      <w:r w:rsidR="00E8209A">
        <w:t>Van</w:t>
      </w:r>
      <w:proofErr w:type="spellEnd"/>
      <w:r w:rsidR="00E8209A">
        <w:t xml:space="preserve"> Letselschade</w:t>
      </w:r>
      <w:r w:rsidR="00337C4E" w:rsidRPr="00337C4E">
        <w:t xml:space="preserve"> worden in principe maandelijks aan de cliënt in rekening gebracht met een betalingstermijn van twee weken, te rekenen vanaf de datum van de declaratie. Bij gebreke van tijdige betaling wordt de cliënt geacht in verzuim te zijn en kan </w:t>
      </w:r>
      <w:r w:rsidR="00E8209A">
        <w:t>Van Letselschade</w:t>
      </w:r>
      <w:r w:rsidR="00337C4E" w:rsidRPr="00337C4E">
        <w:t xml:space="preserve"> de wettelijke rente en incassokosten in rekening brengen. </w:t>
      </w:r>
    </w:p>
    <w:p w14:paraId="2689421E" w14:textId="0347B389" w:rsidR="00337C4E" w:rsidRDefault="00274AFB" w:rsidP="00AF0120">
      <w:pPr>
        <w:ind w:left="567" w:hanging="567"/>
      </w:pPr>
      <w:r>
        <w:t>4.4.</w:t>
      </w:r>
      <w:r>
        <w:tab/>
      </w:r>
      <w:r w:rsidR="00337C4E" w:rsidRPr="00337C4E">
        <w:t xml:space="preserve">Als met de cliënt wordt overeengekomen dat declaratie van werkzaamheden gedurende een periode van langer dan een jaar wordt opgeschort, zal </w:t>
      </w:r>
      <w:r w:rsidR="00E8209A">
        <w:t>Van Letselschade</w:t>
      </w:r>
      <w:r w:rsidR="00337C4E" w:rsidRPr="00337C4E">
        <w:t xml:space="preserve"> de werkzaamheden over de volledige periode in rekening brengen op basis van het ten tijde van declareren voor de betrokken advocaat geldende uurtarief.</w:t>
      </w:r>
    </w:p>
    <w:p w14:paraId="203D63D0" w14:textId="73DEC240" w:rsidR="009D2412" w:rsidRDefault="002E7EDF" w:rsidP="00AF0120">
      <w:pPr>
        <w:ind w:left="567" w:hanging="567"/>
      </w:pPr>
      <w:r>
        <w:t>4.5.</w:t>
      </w:r>
      <w:r>
        <w:tab/>
        <w:t>D</w:t>
      </w:r>
      <w:r w:rsidR="007A7600" w:rsidRPr="007A7600">
        <w:t xml:space="preserve">oor </w:t>
      </w:r>
      <w:r w:rsidR="00E8209A">
        <w:t>Van Letselschade</w:t>
      </w:r>
      <w:r w:rsidR="007A7600" w:rsidRPr="007A7600">
        <w:t xml:space="preserve"> ten behoeve van de cliënt betaalde kosten, zoals nota’s van externe adviseurs en deskundigen, verschotten en dergelijke, worden separaat bij de cliënt in rekening gebracht. </w:t>
      </w:r>
    </w:p>
    <w:p w14:paraId="624E2BCE" w14:textId="7D420D30" w:rsidR="007A7600" w:rsidRDefault="009D2412" w:rsidP="00AF0120">
      <w:pPr>
        <w:ind w:left="567" w:hanging="567"/>
      </w:pPr>
      <w:r>
        <w:t>4.6.</w:t>
      </w:r>
      <w:r>
        <w:tab/>
      </w:r>
      <w:r w:rsidR="00E8209A">
        <w:t>Van Letselschade</w:t>
      </w:r>
      <w:r w:rsidR="007A7600" w:rsidRPr="007A7600">
        <w:t xml:space="preserve"> kan voorafgaand aan, of ter voortzetting van haar dienstverlening, van de cliënt een of meer voorschotten op het honorarium en/of de kosten verlangen. Bij gebreke van betaling daarvan is </w:t>
      </w:r>
      <w:r w:rsidR="00E8209A">
        <w:t>Van Letselschade</w:t>
      </w:r>
      <w:r w:rsidR="007A7600" w:rsidRPr="007A7600">
        <w:t xml:space="preserve"> na voorafgaande aankondiging bevoegd haar werkzaamheden niet te starten, op te schorten of te staken. Tenzij anders uitdrukkelijk is overeengekomen zal het betaalde voorschot worden verrekend met de einddeclaratie in de desbetreffende zaak. </w:t>
      </w:r>
      <w:r w:rsidR="00E8209A">
        <w:t>Van Letselschade</w:t>
      </w:r>
      <w:r w:rsidR="007A7600" w:rsidRPr="007A7600">
        <w:t xml:space="preserve"> kan het betaalde voorschot verrekenen met niet betaalde en door de cliënt aan </w:t>
      </w:r>
      <w:r w:rsidR="00E8209A">
        <w:t>Van Letselschade</w:t>
      </w:r>
      <w:r w:rsidR="007A7600" w:rsidRPr="007A7600">
        <w:t xml:space="preserve"> verschuldigde declaraties.</w:t>
      </w:r>
    </w:p>
    <w:p w14:paraId="04A721F5" w14:textId="77777777" w:rsidR="00274AFB" w:rsidRDefault="00274AFB" w:rsidP="00AF0120">
      <w:pPr>
        <w:ind w:left="567" w:hanging="567"/>
      </w:pPr>
    </w:p>
    <w:p w14:paraId="30B1C960" w14:textId="23BF5DB2" w:rsidR="008B346C" w:rsidRPr="009D2412" w:rsidRDefault="00274AFB" w:rsidP="00AF0120">
      <w:pPr>
        <w:ind w:left="567" w:hanging="567"/>
        <w:rPr>
          <w:b/>
          <w:bCs/>
        </w:rPr>
      </w:pPr>
      <w:r w:rsidRPr="009D2412">
        <w:rPr>
          <w:b/>
          <w:bCs/>
        </w:rPr>
        <w:t>5.</w:t>
      </w:r>
      <w:r w:rsidRPr="009D2412">
        <w:rPr>
          <w:b/>
          <w:bCs/>
        </w:rPr>
        <w:tab/>
      </w:r>
      <w:r w:rsidR="009D2412" w:rsidRPr="009D2412">
        <w:rPr>
          <w:b/>
          <w:bCs/>
        </w:rPr>
        <w:t>Beperking van aansprakelijkheid</w:t>
      </w:r>
    </w:p>
    <w:p w14:paraId="7DE177E4" w14:textId="77777777" w:rsidR="00E8209A" w:rsidRDefault="009D2412" w:rsidP="00AF0120">
      <w:pPr>
        <w:ind w:left="567" w:hanging="567"/>
      </w:pPr>
      <w:r>
        <w:t>5.1.</w:t>
      </w:r>
      <w:r>
        <w:tab/>
      </w:r>
      <w:r w:rsidR="000A41A3">
        <w:t xml:space="preserve">De </w:t>
      </w:r>
      <w:r w:rsidR="000A41A3" w:rsidRPr="000A41A3">
        <w:t xml:space="preserve">cliënt doet afstand van zijn eventuele vorderingsrecht op anderen (natuurlijke en rechtspersonen) dan </w:t>
      </w:r>
      <w:r w:rsidR="00E8209A">
        <w:t>Van Letselschade</w:t>
      </w:r>
      <w:r w:rsidR="000A41A3" w:rsidRPr="000A41A3">
        <w:t xml:space="preserve">. </w:t>
      </w:r>
    </w:p>
    <w:p w14:paraId="7F65B37F" w14:textId="78592B43" w:rsidR="00C760DE" w:rsidRDefault="00E8209A" w:rsidP="00C760DE">
      <w:pPr>
        <w:ind w:left="567" w:hanging="567"/>
      </w:pPr>
      <w:r>
        <w:t>5.2.</w:t>
      </w:r>
      <w:r>
        <w:tab/>
      </w:r>
      <w:r w:rsidR="000A41A3" w:rsidRPr="000A41A3">
        <w:t xml:space="preserve">Als de uitvoering van een opdracht aan </w:t>
      </w:r>
      <w:r>
        <w:t>Van Letselschade</w:t>
      </w:r>
      <w:r w:rsidR="000A41A3" w:rsidRPr="000A41A3">
        <w:t xml:space="preserve"> leidt tot aansprakelijkheid, zal die aansprakelijkheid steeds beperkt zijn tot het bedrag dat in dat geval onder de beroepsaansprakelijkheidsverzekering van </w:t>
      </w:r>
      <w:proofErr w:type="spellStart"/>
      <w:r>
        <w:t>V</w:t>
      </w:r>
      <w:r w:rsidR="00C646CF">
        <w:t>an</w:t>
      </w:r>
      <w:proofErr w:type="spellEnd"/>
      <w:r w:rsidR="00C646CF">
        <w:t xml:space="preserve"> Letselschade</w:t>
      </w:r>
      <w:r w:rsidR="000A41A3" w:rsidRPr="000A41A3">
        <w:t xml:space="preserve"> wordt betaald, vermeerderd met het bedrag van het eigen risico dat volgens de beroepsaansprakelijkheidsverzekering voor rekening van </w:t>
      </w:r>
      <w:proofErr w:type="spellStart"/>
      <w:r>
        <w:t>V</w:t>
      </w:r>
      <w:r w:rsidR="00C646CF">
        <w:t>an</w:t>
      </w:r>
      <w:proofErr w:type="spellEnd"/>
      <w:r w:rsidR="00C646CF">
        <w:t xml:space="preserve"> Letselschade</w:t>
      </w:r>
      <w:r w:rsidR="000A41A3" w:rsidRPr="000A41A3">
        <w:t xml:space="preserve"> komt. </w:t>
      </w:r>
      <w:r w:rsidR="00C760DE">
        <w:t xml:space="preserve">Van Letselschade </w:t>
      </w:r>
      <w:r w:rsidR="000A41A3" w:rsidRPr="000A41A3">
        <w:t xml:space="preserve">is voor aansprakelijkheid verzekerd bij </w:t>
      </w:r>
      <w:r w:rsidR="007F7A2E">
        <w:t>AON Verzekeringen</w:t>
      </w:r>
      <w:r w:rsidR="00C760DE">
        <w:t>,</w:t>
      </w:r>
      <w:r w:rsidR="000A41A3" w:rsidRPr="000A41A3">
        <w:t xml:space="preserve"> gevestigd te (</w:t>
      </w:r>
      <w:r w:rsidR="006B69A0">
        <w:t>3063 ED</w:t>
      </w:r>
      <w:r w:rsidR="000A41A3" w:rsidRPr="000A41A3">
        <w:t xml:space="preserve">) </w:t>
      </w:r>
      <w:r w:rsidR="006B69A0">
        <w:t>Rotterdam</w:t>
      </w:r>
      <w:r w:rsidR="000A41A3" w:rsidRPr="000A41A3">
        <w:t xml:space="preserve"> aan de </w:t>
      </w:r>
      <w:r w:rsidR="006B69A0">
        <w:t xml:space="preserve">Admiraliteitskade </w:t>
      </w:r>
      <w:r w:rsidR="006733E3">
        <w:t>62</w:t>
      </w:r>
      <w:bookmarkStart w:id="1" w:name="OpenAt"/>
      <w:bookmarkEnd w:id="1"/>
      <w:r w:rsidR="000A41A3" w:rsidRPr="000A41A3">
        <w:t xml:space="preserve">. De verzekerde som onder de beroepsaansprakelijkheidsverzekering van </w:t>
      </w:r>
      <w:proofErr w:type="spellStart"/>
      <w:r>
        <w:t>V</w:t>
      </w:r>
      <w:r w:rsidR="00C760DE">
        <w:t>an</w:t>
      </w:r>
      <w:proofErr w:type="spellEnd"/>
      <w:r w:rsidR="00C760DE">
        <w:t xml:space="preserve"> Letselschade</w:t>
      </w:r>
      <w:r w:rsidR="000A41A3" w:rsidRPr="000A41A3">
        <w:t xml:space="preserve"> bedraagt inclusief het toepasselijke eigen risico € 2.500.000,00 per aanspraak. </w:t>
      </w:r>
    </w:p>
    <w:p w14:paraId="31DAFFCB" w14:textId="11720CDE" w:rsidR="005F571E" w:rsidRDefault="00C760DE" w:rsidP="00C760DE">
      <w:pPr>
        <w:ind w:left="567" w:hanging="567"/>
      </w:pPr>
      <w:r>
        <w:t>5.3.</w:t>
      </w:r>
      <w:r>
        <w:tab/>
      </w:r>
      <w:r w:rsidR="000A41A3" w:rsidRPr="000A41A3">
        <w:t xml:space="preserve">Als om welke reden dan ook geen uitkering op grond van de in 5.1 bedoelde beroepsaansprakelijkheidsverzekering plaatsvindt, is iedere aansprakelijkheid van </w:t>
      </w:r>
      <w:proofErr w:type="spellStart"/>
      <w:r w:rsidR="00E8209A">
        <w:t>V</w:t>
      </w:r>
      <w:r w:rsidR="009A0294">
        <w:t>an</w:t>
      </w:r>
      <w:proofErr w:type="spellEnd"/>
      <w:r w:rsidR="009A0294">
        <w:t xml:space="preserve"> Letselschade</w:t>
      </w:r>
      <w:r w:rsidR="000A41A3" w:rsidRPr="000A41A3">
        <w:t xml:space="preserve"> beperkt tot het door </w:t>
      </w:r>
      <w:r w:rsidR="00E8209A">
        <w:t>V</w:t>
      </w:r>
      <w:r w:rsidR="009A0294">
        <w:t>an Letselschade</w:t>
      </w:r>
      <w:r w:rsidR="000A41A3" w:rsidRPr="000A41A3">
        <w:t xml:space="preserve"> in de </w:t>
      </w:r>
      <w:r w:rsidR="000A41A3" w:rsidRPr="00B21DFD">
        <w:t xml:space="preserve">desbetreffende zaak in rekening gebrachte honorarium, tot een maximum van € </w:t>
      </w:r>
      <w:r w:rsidR="00FD5FDD" w:rsidRPr="00B21DFD">
        <w:t>12.500,00</w:t>
      </w:r>
      <w:r w:rsidR="000A41A3" w:rsidRPr="00B21DFD">
        <w:t>.</w:t>
      </w:r>
      <w:r w:rsidR="000A41A3" w:rsidRPr="000A41A3">
        <w:t xml:space="preserve"> </w:t>
      </w:r>
    </w:p>
    <w:p w14:paraId="14095E85" w14:textId="77777777" w:rsidR="008C25D2" w:rsidRDefault="005F571E" w:rsidP="00C760DE">
      <w:pPr>
        <w:ind w:left="567" w:hanging="567"/>
      </w:pPr>
      <w:r>
        <w:t>5.4.</w:t>
      </w:r>
      <w:r>
        <w:tab/>
      </w:r>
      <w:r w:rsidR="000A41A3" w:rsidRPr="000A41A3">
        <w:t xml:space="preserve">De aanspraak op schadevergoeding op grond van een beroepsfout van </w:t>
      </w:r>
      <w:proofErr w:type="spellStart"/>
      <w:r w:rsidR="00E8209A">
        <w:t>V</w:t>
      </w:r>
      <w:r>
        <w:t>an</w:t>
      </w:r>
      <w:proofErr w:type="spellEnd"/>
      <w:r>
        <w:t xml:space="preserve"> Letselschade</w:t>
      </w:r>
      <w:r w:rsidR="000A41A3" w:rsidRPr="000A41A3">
        <w:t xml:space="preserve"> dient binnen een jaar na het ontdekken van de fout schriftelijk bij </w:t>
      </w:r>
      <w:r w:rsidR="00E8209A">
        <w:t>V</w:t>
      </w:r>
      <w:r>
        <w:t>an Letselschade</w:t>
      </w:r>
      <w:r w:rsidR="000A41A3" w:rsidRPr="000A41A3">
        <w:t xml:space="preserve"> te zijn gemeld, anders vervalt die vordering. </w:t>
      </w:r>
    </w:p>
    <w:p w14:paraId="0FAB17AC" w14:textId="74F16CF9" w:rsidR="009D2412" w:rsidRDefault="008C25D2" w:rsidP="00C760DE">
      <w:pPr>
        <w:ind w:left="567" w:hanging="567"/>
      </w:pPr>
      <w:r>
        <w:t>5.5.</w:t>
      </w:r>
      <w:r>
        <w:tab/>
      </w:r>
      <w:r w:rsidR="00E8209A">
        <w:t>V</w:t>
      </w:r>
      <w:r>
        <w:t xml:space="preserve">an Letselschade </w:t>
      </w:r>
      <w:r w:rsidR="000A41A3" w:rsidRPr="000A41A3">
        <w:t xml:space="preserve">is niet aansprakelijk voor fouten of tekortkomingen van een door </w:t>
      </w:r>
      <w:r w:rsidR="00E8209A">
        <w:t>V</w:t>
      </w:r>
      <w:r>
        <w:t xml:space="preserve">an Letselschade </w:t>
      </w:r>
      <w:r w:rsidR="000A41A3" w:rsidRPr="000A41A3">
        <w:t xml:space="preserve">ingeschakelde derde. </w:t>
      </w:r>
      <w:r w:rsidR="00E8209A">
        <w:t>V</w:t>
      </w:r>
      <w:r>
        <w:t>an Letselschade</w:t>
      </w:r>
      <w:r w:rsidR="000A41A3" w:rsidRPr="000A41A3">
        <w:t xml:space="preserve"> heeft het recht een beperking van aansprakelijkheid die een derde heeft bedongen, namens de cliënt te aanvaarden.</w:t>
      </w:r>
    </w:p>
    <w:p w14:paraId="169CC0E3" w14:textId="77777777" w:rsidR="008C25D2" w:rsidRDefault="008C25D2" w:rsidP="00C760DE">
      <w:pPr>
        <w:ind w:left="567" w:hanging="567"/>
      </w:pPr>
    </w:p>
    <w:p w14:paraId="24E6ED12" w14:textId="5B7992CE" w:rsidR="008C25D2" w:rsidRPr="00587A0F" w:rsidRDefault="008C25D2" w:rsidP="00C760DE">
      <w:pPr>
        <w:ind w:left="567" w:hanging="567"/>
        <w:rPr>
          <w:b/>
          <w:bCs/>
        </w:rPr>
      </w:pPr>
      <w:r w:rsidRPr="00587A0F">
        <w:rPr>
          <w:b/>
          <w:bCs/>
        </w:rPr>
        <w:lastRenderedPageBreak/>
        <w:t>6.</w:t>
      </w:r>
      <w:r w:rsidRPr="00587A0F">
        <w:rPr>
          <w:b/>
          <w:bCs/>
        </w:rPr>
        <w:tab/>
      </w:r>
      <w:r w:rsidR="00587A0F" w:rsidRPr="00587A0F">
        <w:rPr>
          <w:b/>
          <w:bCs/>
        </w:rPr>
        <w:t>Bewaartermijn dossiers</w:t>
      </w:r>
    </w:p>
    <w:p w14:paraId="7BC693CA" w14:textId="7A392952" w:rsidR="00587A0F" w:rsidRDefault="00587A0F" w:rsidP="00C760DE">
      <w:pPr>
        <w:ind w:left="567" w:hanging="567"/>
      </w:pPr>
      <w:r>
        <w:t>6.1.</w:t>
      </w:r>
      <w:r>
        <w:tab/>
      </w:r>
      <w:r w:rsidR="005C3F86" w:rsidRPr="005C3F86">
        <w:t xml:space="preserve">Gedurende een periode van tien jaar na het afsluiten van een zaak, zal het betreffende dossier in het (digitale) archief van </w:t>
      </w:r>
      <w:proofErr w:type="spellStart"/>
      <w:r w:rsidR="005C3F86" w:rsidRPr="005C3F86">
        <w:t>V</w:t>
      </w:r>
      <w:r w:rsidR="005C3F86">
        <w:t>an</w:t>
      </w:r>
      <w:proofErr w:type="spellEnd"/>
      <w:r w:rsidR="005C3F86">
        <w:t xml:space="preserve"> Letselschade</w:t>
      </w:r>
      <w:r w:rsidR="005C3F86" w:rsidRPr="005C3F86">
        <w:t xml:space="preserve"> worden bewaard. Na het verstrijken van deze termijn zal het dossier met de zich daarin bevindende stukken zonder nadere aankondiging worden vernietigd.</w:t>
      </w:r>
    </w:p>
    <w:p w14:paraId="74A6A04B" w14:textId="77777777" w:rsidR="005C3F86" w:rsidRDefault="005C3F86" w:rsidP="00C760DE">
      <w:pPr>
        <w:ind w:left="567" w:hanging="567"/>
      </w:pPr>
    </w:p>
    <w:p w14:paraId="63A51304" w14:textId="77777777" w:rsidR="00036418" w:rsidRPr="00036418" w:rsidRDefault="00036418" w:rsidP="00C760DE">
      <w:pPr>
        <w:ind w:left="567" w:hanging="567"/>
        <w:rPr>
          <w:b/>
          <w:bCs/>
        </w:rPr>
      </w:pPr>
      <w:r w:rsidRPr="00036418">
        <w:rPr>
          <w:b/>
          <w:bCs/>
        </w:rPr>
        <w:t>7.</w:t>
      </w:r>
      <w:r w:rsidRPr="00036418">
        <w:rPr>
          <w:b/>
          <w:bCs/>
        </w:rPr>
        <w:tab/>
        <w:t xml:space="preserve">Toepasselijk recht </w:t>
      </w:r>
    </w:p>
    <w:p w14:paraId="1A102F21" w14:textId="77777777" w:rsidR="004A56A5" w:rsidRDefault="00036418" w:rsidP="00C760DE">
      <w:pPr>
        <w:ind w:left="567" w:hanging="567"/>
      </w:pPr>
      <w:r w:rsidRPr="00036418">
        <w:t xml:space="preserve">7.1. </w:t>
      </w:r>
      <w:r>
        <w:tab/>
      </w:r>
      <w:r w:rsidRPr="00036418">
        <w:t xml:space="preserve">De rechtsverhouding waarop deze algemene voorwaarden van toepassing zijn, wordt beheerst door Nederlands recht. De rechtbank </w:t>
      </w:r>
      <w:r w:rsidR="00C068DE">
        <w:t xml:space="preserve">Amsterdam </w:t>
      </w:r>
      <w:r w:rsidRPr="00036418">
        <w:t>is bevoegd kennis te nemen van een geschil tussen V</w:t>
      </w:r>
      <w:r w:rsidR="00C068DE">
        <w:t>an Letselschade</w:t>
      </w:r>
      <w:r w:rsidRPr="00036418">
        <w:t xml:space="preserve"> en de cliënt. Geschillen over declaraties kunnen worden voorgelegd aan de Geschillencommissie Declaratie</w:t>
      </w:r>
      <w:r w:rsidR="00C068DE">
        <w:t>s</w:t>
      </w:r>
      <w:r w:rsidRPr="00036418">
        <w:t xml:space="preserve"> LSA. Andere geschillen, bijvoorbeeld over de kwaliteit van de dienstverlening, waarbij het gevorderde schadebedrag maximaal € 25.000,00 bedraagt, kunnen worden voorgelegd aan de Geschillencommissie Advocatuur.</w:t>
      </w:r>
    </w:p>
    <w:p w14:paraId="08E944DB" w14:textId="77777777" w:rsidR="004A56A5" w:rsidRDefault="004A56A5" w:rsidP="00C760DE">
      <w:pPr>
        <w:ind w:left="567" w:hanging="567"/>
      </w:pPr>
    </w:p>
    <w:p w14:paraId="0732D36D" w14:textId="0E7E934E" w:rsidR="005C3F86" w:rsidRPr="004A56A5" w:rsidRDefault="004A56A5" w:rsidP="00C760DE">
      <w:pPr>
        <w:ind w:left="567" w:hanging="567"/>
        <w:rPr>
          <w:b/>
          <w:bCs/>
        </w:rPr>
      </w:pPr>
      <w:r w:rsidRPr="004A56A5">
        <w:rPr>
          <w:b/>
          <w:bCs/>
        </w:rPr>
        <w:t>8.</w:t>
      </w:r>
      <w:r w:rsidRPr="004A56A5">
        <w:rPr>
          <w:b/>
          <w:bCs/>
        </w:rPr>
        <w:tab/>
        <w:t>Taal</w:t>
      </w:r>
      <w:r w:rsidR="005C3F86" w:rsidRPr="004A56A5">
        <w:rPr>
          <w:b/>
          <w:bCs/>
        </w:rPr>
        <w:tab/>
      </w:r>
    </w:p>
    <w:p w14:paraId="4D5F39CE" w14:textId="41F689C2" w:rsidR="00E75B6B" w:rsidRDefault="004A56A5" w:rsidP="00AF0120">
      <w:pPr>
        <w:ind w:left="567" w:hanging="567"/>
      </w:pPr>
      <w:r>
        <w:t>8.1.</w:t>
      </w:r>
      <w:r>
        <w:tab/>
      </w:r>
      <w:r w:rsidR="00E75B6B" w:rsidRPr="00B72191">
        <w:t>Deze Algemene Voorwaarden zijn opgesteld in de Nederlandse taal en in de Engelse taal. In geval van een verschil of tegenstrijdigheid tussen de Nederlandse tekst en de Engelse tekst van deze Algemene Voorwaarden of een verschil in de interpretatie daarvan, prevaleren de Algemene Voorwaarden opgesteld in de Nederlandse taal.</w:t>
      </w:r>
    </w:p>
    <w:p w14:paraId="7E0FFEDF" w14:textId="77777777" w:rsidR="009164C1" w:rsidRPr="00B72191" w:rsidRDefault="009164C1" w:rsidP="00AF0120">
      <w:pPr>
        <w:ind w:left="567" w:hanging="567"/>
      </w:pPr>
    </w:p>
    <w:p w14:paraId="2EDB5A7C" w14:textId="77777777" w:rsidR="009164C1" w:rsidRPr="009164C1" w:rsidRDefault="002F5B42" w:rsidP="00AF0120">
      <w:pPr>
        <w:ind w:left="567" w:hanging="567"/>
        <w:rPr>
          <w:bCs/>
        </w:rPr>
      </w:pPr>
      <w:r w:rsidRPr="002F5B42">
        <w:rPr>
          <w:b/>
        </w:rPr>
        <w:t xml:space="preserve">9. </w:t>
      </w:r>
      <w:r w:rsidR="009164C1">
        <w:rPr>
          <w:b/>
        </w:rPr>
        <w:tab/>
      </w:r>
      <w:r w:rsidRPr="002F5B42">
        <w:rPr>
          <w:b/>
        </w:rPr>
        <w:t>Vindplaats Algemene voorwaarden</w:t>
      </w:r>
    </w:p>
    <w:p w14:paraId="74078739" w14:textId="615A53DB" w:rsidR="00E75B6B" w:rsidRPr="009164C1" w:rsidRDefault="002F5B42" w:rsidP="00AF0120">
      <w:pPr>
        <w:ind w:left="567" w:hanging="567"/>
        <w:rPr>
          <w:bCs/>
        </w:rPr>
      </w:pPr>
      <w:r w:rsidRPr="009164C1">
        <w:rPr>
          <w:bCs/>
        </w:rPr>
        <w:t>9.1.</w:t>
      </w:r>
      <w:r w:rsidR="009164C1">
        <w:rPr>
          <w:bCs/>
        </w:rPr>
        <w:tab/>
      </w:r>
      <w:r w:rsidRPr="009164C1">
        <w:rPr>
          <w:bCs/>
        </w:rPr>
        <w:t>Deze algemene voorwaarden zijn ge</w:t>
      </w:r>
      <w:r w:rsidR="00B21DFD">
        <w:rPr>
          <w:bCs/>
        </w:rPr>
        <w:t xml:space="preserve">publiceerd op de website van </w:t>
      </w:r>
      <w:proofErr w:type="spellStart"/>
      <w:r w:rsidR="009E43FB">
        <w:rPr>
          <w:bCs/>
        </w:rPr>
        <w:t>Van</w:t>
      </w:r>
      <w:proofErr w:type="spellEnd"/>
      <w:r w:rsidR="009E43FB">
        <w:rPr>
          <w:bCs/>
        </w:rPr>
        <w:t xml:space="preserve"> Letselschade (</w:t>
      </w:r>
      <w:hyperlink r:id="rId10" w:history="1">
        <w:r w:rsidR="009E43FB" w:rsidRPr="00415EFE">
          <w:rPr>
            <w:rStyle w:val="Hyperlink"/>
            <w:bCs/>
          </w:rPr>
          <w:t>www.vanadvocaten.nl</w:t>
        </w:r>
      </w:hyperlink>
      <w:r w:rsidR="009E43FB">
        <w:rPr>
          <w:bCs/>
        </w:rPr>
        <w:t>)</w:t>
      </w:r>
      <w:r w:rsidR="00BE2657">
        <w:rPr>
          <w:bCs/>
        </w:rPr>
        <w:t xml:space="preserve"> en </w:t>
      </w:r>
      <w:r w:rsidRPr="009164C1">
        <w:rPr>
          <w:bCs/>
        </w:rPr>
        <w:t>worden op verzoek kosteloos toegezonden.</w:t>
      </w:r>
    </w:p>
    <w:p w14:paraId="3703E2BF" w14:textId="77777777" w:rsidR="00A26E58" w:rsidRPr="00B72191" w:rsidRDefault="00A26E58" w:rsidP="00AF0120">
      <w:pPr>
        <w:ind w:left="567" w:hanging="567"/>
        <w:rPr>
          <w:b/>
        </w:rPr>
      </w:pPr>
    </w:p>
    <w:p w14:paraId="4142F2AF" w14:textId="77777777" w:rsidR="00E75B6B" w:rsidRPr="00B72191" w:rsidRDefault="00E75B6B" w:rsidP="00AF0120">
      <w:pPr>
        <w:ind w:left="567" w:hanging="567"/>
      </w:pPr>
    </w:p>
    <w:p w14:paraId="71176659" w14:textId="1EB026BA" w:rsidR="00E75B6B" w:rsidRPr="00B72191" w:rsidRDefault="00E75B6B" w:rsidP="007D4B6B">
      <w:pPr>
        <w:ind w:left="567" w:hanging="567"/>
      </w:pPr>
      <w:r w:rsidRPr="00B72191">
        <w:t xml:space="preserve">Amsterdam, </w:t>
      </w:r>
      <w:r w:rsidR="00C57755">
        <w:t>7 september</w:t>
      </w:r>
      <w:r>
        <w:t xml:space="preserve"> 2025</w:t>
      </w:r>
    </w:p>
    <w:p w14:paraId="3FFCBCC9" w14:textId="4F3D7FD5" w:rsidR="00AF77C1" w:rsidRPr="00863BFC" w:rsidRDefault="00AF77C1" w:rsidP="00AF0120">
      <w:pPr>
        <w:ind w:left="567" w:hanging="567"/>
      </w:pPr>
    </w:p>
    <w:sectPr w:rsidR="00AF77C1" w:rsidRPr="00863BF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AA7E" w14:textId="77777777" w:rsidR="00C27EDB" w:rsidRDefault="00C27EDB" w:rsidP="00AA7169">
      <w:pPr>
        <w:spacing w:after="0" w:line="240" w:lineRule="auto"/>
      </w:pPr>
      <w:r>
        <w:separator/>
      </w:r>
    </w:p>
  </w:endnote>
  <w:endnote w:type="continuationSeparator" w:id="0">
    <w:p w14:paraId="45097B4C" w14:textId="77777777" w:rsidR="00C27EDB" w:rsidRDefault="00C27EDB" w:rsidP="00AA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FB5A" w14:textId="77777777" w:rsidR="00C27EDB" w:rsidRDefault="00C27EDB" w:rsidP="00AA7169">
      <w:pPr>
        <w:spacing w:after="0" w:line="240" w:lineRule="auto"/>
      </w:pPr>
      <w:r>
        <w:separator/>
      </w:r>
    </w:p>
  </w:footnote>
  <w:footnote w:type="continuationSeparator" w:id="0">
    <w:p w14:paraId="1B086C71" w14:textId="77777777" w:rsidR="00C27EDB" w:rsidRDefault="00C27EDB" w:rsidP="00AA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95DB" w14:textId="125ED7E8" w:rsidR="00AA7169" w:rsidRDefault="00641978">
    <w:pPr>
      <w:pStyle w:val="Koptekst"/>
    </w:pPr>
    <w:r>
      <w:rPr>
        <w:noProof/>
      </w:rPr>
      <w:drawing>
        <wp:anchor distT="0" distB="0" distL="114300" distR="114300" simplePos="0" relativeHeight="251658240" behindDoc="0" locked="0" layoutInCell="1" allowOverlap="1" wp14:anchorId="03FE0727" wp14:editId="5C03C168">
          <wp:simplePos x="0" y="0"/>
          <wp:positionH relativeFrom="column">
            <wp:posOffset>-908797</wp:posOffset>
          </wp:positionH>
          <wp:positionV relativeFrom="paragraph">
            <wp:posOffset>-177045</wp:posOffset>
          </wp:positionV>
          <wp:extent cx="8301653" cy="672277"/>
          <wp:effectExtent l="0" t="0" r="0" b="0"/>
          <wp:wrapTopAndBottom/>
          <wp:docPr id="124828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1653" cy="67227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1C48"/>
    <w:multiLevelType w:val="hybridMultilevel"/>
    <w:tmpl w:val="62B65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300409"/>
    <w:multiLevelType w:val="hybridMultilevel"/>
    <w:tmpl w:val="5D726832"/>
    <w:lvl w:ilvl="0" w:tplc="EF52BB6A">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3A48129C"/>
    <w:multiLevelType w:val="hybridMultilevel"/>
    <w:tmpl w:val="C2526AD6"/>
    <w:lvl w:ilvl="0" w:tplc="BCE42DBA">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B7067CD"/>
    <w:multiLevelType w:val="hybridMultilevel"/>
    <w:tmpl w:val="C2526AD6"/>
    <w:lvl w:ilvl="0" w:tplc="BCE42DBA">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43B66944"/>
    <w:multiLevelType w:val="multilevel"/>
    <w:tmpl w:val="38543E2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D116A9"/>
    <w:multiLevelType w:val="hybridMultilevel"/>
    <w:tmpl w:val="24901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0181389">
    <w:abstractNumId w:val="0"/>
  </w:num>
  <w:num w:numId="2" w16cid:durableId="972901888">
    <w:abstractNumId w:val="5"/>
  </w:num>
  <w:num w:numId="3" w16cid:durableId="678896406">
    <w:abstractNumId w:val="4"/>
  </w:num>
  <w:num w:numId="4" w16cid:durableId="2008709971">
    <w:abstractNumId w:val="1"/>
  </w:num>
  <w:num w:numId="5" w16cid:durableId="1819420817">
    <w:abstractNumId w:val="2"/>
  </w:num>
  <w:num w:numId="6" w16cid:durableId="1918393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76"/>
    <w:rsid w:val="00036418"/>
    <w:rsid w:val="000A41A3"/>
    <w:rsid w:val="000B76A6"/>
    <w:rsid w:val="001446A0"/>
    <w:rsid w:val="00154557"/>
    <w:rsid w:val="00156B77"/>
    <w:rsid w:val="00196E1D"/>
    <w:rsid w:val="00203D78"/>
    <w:rsid w:val="00220B6A"/>
    <w:rsid w:val="00274AFB"/>
    <w:rsid w:val="002A392E"/>
    <w:rsid w:val="002E7EDF"/>
    <w:rsid w:val="002F5B42"/>
    <w:rsid w:val="00300DC8"/>
    <w:rsid w:val="0031301B"/>
    <w:rsid w:val="00336F7F"/>
    <w:rsid w:val="00337C4E"/>
    <w:rsid w:val="003A4EA8"/>
    <w:rsid w:val="003B2D16"/>
    <w:rsid w:val="00406061"/>
    <w:rsid w:val="004118D0"/>
    <w:rsid w:val="00434942"/>
    <w:rsid w:val="004A56A5"/>
    <w:rsid w:val="004E43E4"/>
    <w:rsid w:val="00587A0F"/>
    <w:rsid w:val="005C3F86"/>
    <w:rsid w:val="005F571E"/>
    <w:rsid w:val="00613CBD"/>
    <w:rsid w:val="00641978"/>
    <w:rsid w:val="00646A13"/>
    <w:rsid w:val="00670535"/>
    <w:rsid w:val="006733E3"/>
    <w:rsid w:val="006B69A0"/>
    <w:rsid w:val="006D3FAA"/>
    <w:rsid w:val="006D6EA9"/>
    <w:rsid w:val="007A7600"/>
    <w:rsid w:val="007D4B6B"/>
    <w:rsid w:val="007F7A2E"/>
    <w:rsid w:val="00802A32"/>
    <w:rsid w:val="008263A0"/>
    <w:rsid w:val="00863BFC"/>
    <w:rsid w:val="00893193"/>
    <w:rsid w:val="008A4FC8"/>
    <w:rsid w:val="008B346C"/>
    <w:rsid w:val="008C25D2"/>
    <w:rsid w:val="00912752"/>
    <w:rsid w:val="009164C1"/>
    <w:rsid w:val="00986515"/>
    <w:rsid w:val="009A0294"/>
    <w:rsid w:val="009A6AA1"/>
    <w:rsid w:val="009D2412"/>
    <w:rsid w:val="009D26BC"/>
    <w:rsid w:val="009E43FB"/>
    <w:rsid w:val="00A26E58"/>
    <w:rsid w:val="00AA7169"/>
    <w:rsid w:val="00AE3E49"/>
    <w:rsid w:val="00AF0120"/>
    <w:rsid w:val="00AF77C1"/>
    <w:rsid w:val="00B21DFD"/>
    <w:rsid w:val="00B31366"/>
    <w:rsid w:val="00B72CAA"/>
    <w:rsid w:val="00B8091C"/>
    <w:rsid w:val="00BE2657"/>
    <w:rsid w:val="00BF3BAB"/>
    <w:rsid w:val="00C068DE"/>
    <w:rsid w:val="00C27EDB"/>
    <w:rsid w:val="00C57755"/>
    <w:rsid w:val="00C646CF"/>
    <w:rsid w:val="00C760DE"/>
    <w:rsid w:val="00CD77E8"/>
    <w:rsid w:val="00D229F9"/>
    <w:rsid w:val="00D235C9"/>
    <w:rsid w:val="00D60B57"/>
    <w:rsid w:val="00D830BB"/>
    <w:rsid w:val="00D92776"/>
    <w:rsid w:val="00D97376"/>
    <w:rsid w:val="00DC0DFF"/>
    <w:rsid w:val="00DF223C"/>
    <w:rsid w:val="00E75B6B"/>
    <w:rsid w:val="00E8209A"/>
    <w:rsid w:val="00E946F4"/>
    <w:rsid w:val="00EA38DD"/>
    <w:rsid w:val="00F44047"/>
    <w:rsid w:val="00FD1D8D"/>
    <w:rsid w:val="00FD5F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C5B21"/>
  <w15:chartTrackingRefBased/>
  <w15:docId w15:val="{F4CEB612-38FB-490B-BF45-B0989661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B6B"/>
  </w:style>
  <w:style w:type="paragraph" w:styleId="Kop1">
    <w:name w:val="heading 1"/>
    <w:basedOn w:val="Standaard"/>
    <w:next w:val="Standaard"/>
    <w:link w:val="Kop1Char"/>
    <w:uiPriority w:val="9"/>
    <w:qFormat/>
    <w:rsid w:val="00D92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2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277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277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277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27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27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27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27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277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277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277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277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277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27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27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27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2776"/>
    <w:rPr>
      <w:rFonts w:eastAsiaTheme="majorEastAsia" w:cstheme="majorBidi"/>
      <w:color w:val="272727" w:themeColor="text1" w:themeTint="D8"/>
    </w:rPr>
  </w:style>
  <w:style w:type="paragraph" w:styleId="Titel">
    <w:name w:val="Title"/>
    <w:basedOn w:val="Standaard"/>
    <w:next w:val="Standaard"/>
    <w:link w:val="TitelChar"/>
    <w:uiPriority w:val="10"/>
    <w:qFormat/>
    <w:rsid w:val="00D92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27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27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27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27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2776"/>
    <w:rPr>
      <w:i/>
      <w:iCs/>
      <w:color w:val="404040" w:themeColor="text1" w:themeTint="BF"/>
    </w:rPr>
  </w:style>
  <w:style w:type="paragraph" w:styleId="Lijstalinea">
    <w:name w:val="List Paragraph"/>
    <w:basedOn w:val="Standaard"/>
    <w:uiPriority w:val="34"/>
    <w:qFormat/>
    <w:rsid w:val="00D92776"/>
    <w:pPr>
      <w:ind w:left="720"/>
      <w:contextualSpacing/>
    </w:pPr>
  </w:style>
  <w:style w:type="character" w:styleId="Intensievebenadrukking">
    <w:name w:val="Intense Emphasis"/>
    <w:basedOn w:val="Standaardalinea-lettertype"/>
    <w:uiPriority w:val="21"/>
    <w:qFormat/>
    <w:rsid w:val="00D92776"/>
    <w:rPr>
      <w:i/>
      <w:iCs/>
      <w:color w:val="2F5496" w:themeColor="accent1" w:themeShade="BF"/>
    </w:rPr>
  </w:style>
  <w:style w:type="paragraph" w:styleId="Duidelijkcitaat">
    <w:name w:val="Intense Quote"/>
    <w:basedOn w:val="Standaard"/>
    <w:next w:val="Standaard"/>
    <w:link w:val="DuidelijkcitaatChar"/>
    <w:uiPriority w:val="30"/>
    <w:qFormat/>
    <w:rsid w:val="00D92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2776"/>
    <w:rPr>
      <w:i/>
      <w:iCs/>
      <w:color w:val="2F5496" w:themeColor="accent1" w:themeShade="BF"/>
    </w:rPr>
  </w:style>
  <w:style w:type="character" w:styleId="Intensieveverwijzing">
    <w:name w:val="Intense Reference"/>
    <w:basedOn w:val="Standaardalinea-lettertype"/>
    <w:uiPriority w:val="32"/>
    <w:qFormat/>
    <w:rsid w:val="00D92776"/>
    <w:rPr>
      <w:b/>
      <w:bCs/>
      <w:smallCaps/>
      <w:color w:val="2F5496" w:themeColor="accent1" w:themeShade="BF"/>
      <w:spacing w:val="5"/>
    </w:rPr>
  </w:style>
  <w:style w:type="character" w:styleId="Hyperlink">
    <w:name w:val="Hyperlink"/>
    <w:basedOn w:val="Standaardalinea-lettertype"/>
    <w:uiPriority w:val="99"/>
    <w:unhideWhenUsed/>
    <w:rsid w:val="00D92776"/>
    <w:rPr>
      <w:color w:val="0563C1" w:themeColor="hyperlink"/>
      <w:u w:val="single"/>
    </w:rPr>
  </w:style>
  <w:style w:type="character" w:styleId="Onopgelostemelding">
    <w:name w:val="Unresolved Mention"/>
    <w:basedOn w:val="Standaardalinea-lettertype"/>
    <w:uiPriority w:val="99"/>
    <w:semiHidden/>
    <w:unhideWhenUsed/>
    <w:rsid w:val="00D92776"/>
    <w:rPr>
      <w:color w:val="605E5C"/>
      <w:shd w:val="clear" w:color="auto" w:fill="E1DFDD"/>
    </w:rPr>
  </w:style>
  <w:style w:type="paragraph" w:styleId="Koptekst">
    <w:name w:val="header"/>
    <w:basedOn w:val="Standaard"/>
    <w:link w:val="KoptekstChar"/>
    <w:uiPriority w:val="99"/>
    <w:unhideWhenUsed/>
    <w:rsid w:val="00AA71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169"/>
  </w:style>
  <w:style w:type="paragraph" w:styleId="Voettekst">
    <w:name w:val="footer"/>
    <w:basedOn w:val="Standaard"/>
    <w:link w:val="VoettekstChar"/>
    <w:uiPriority w:val="99"/>
    <w:unhideWhenUsed/>
    <w:rsid w:val="00AA71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7169"/>
  </w:style>
  <w:style w:type="character" w:styleId="GevolgdeHyperlink">
    <w:name w:val="FollowedHyperlink"/>
    <w:basedOn w:val="Standaardalinea-lettertype"/>
    <w:uiPriority w:val="99"/>
    <w:semiHidden/>
    <w:unhideWhenUsed/>
    <w:rsid w:val="00826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anadvocaten.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61D5952AA9B449314D206CA597CD2" ma:contentTypeVersion="10" ma:contentTypeDescription="Een nieuw document maken." ma:contentTypeScope="" ma:versionID="59e6048db7f5330c1796f57a38a0961c">
  <xsd:schema xmlns:xsd="http://www.w3.org/2001/XMLSchema" xmlns:xs="http://www.w3.org/2001/XMLSchema" xmlns:p="http://schemas.microsoft.com/office/2006/metadata/properties" xmlns:ns2="e9a2d32d-d15e-43ab-ab13-52f00de65166" xmlns:ns3="fb914935-da9e-41ff-bd77-f78b7968e0b0" targetNamespace="http://schemas.microsoft.com/office/2006/metadata/properties" ma:root="true" ma:fieldsID="c03c7f39bc384b926fb5e2d1df59e957" ns2:_="" ns3:_="">
    <xsd:import namespace="e9a2d32d-d15e-43ab-ab13-52f00de65166"/>
    <xsd:import namespace="fb914935-da9e-41ff-bd77-f78b7968e0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d32d-d15e-43ab-ab13-52f00de65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ab5bbe7-8cb1-4492-a029-f97ed4cad4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4935-da9e-41ff-bd77-f78b7968e0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25496-4546-41f8-b8a8-3476c0c09137}" ma:internalName="TaxCatchAll" ma:showField="CatchAllData" ma:web="fb914935-da9e-41ff-bd77-f78b7968e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914935-da9e-41ff-bd77-f78b7968e0b0" xsi:nil="true"/>
    <lcf76f155ced4ddcb4097134ff3c332f xmlns="e9a2d32d-d15e-43ab-ab13-52f00de651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61E35-8804-4C1C-91E7-798C4FFE8374}"/>
</file>

<file path=customXml/itemProps2.xml><?xml version="1.0" encoding="utf-8"?>
<ds:datastoreItem xmlns:ds="http://schemas.openxmlformats.org/officeDocument/2006/customXml" ds:itemID="{F1DFF051-60FB-40DB-803E-AAFC63D2A2ED}">
  <ds:schemaRefs>
    <ds:schemaRef ds:uri="http://schemas.microsoft.com/office/2006/metadata/properties"/>
    <ds:schemaRef ds:uri="http://schemas.microsoft.com/office/infopath/2007/PartnerControls"/>
    <ds:schemaRef ds:uri="fb914935-da9e-41ff-bd77-f78b7968e0b0"/>
    <ds:schemaRef ds:uri="e9a2d32d-d15e-43ab-ab13-52f00de65166"/>
  </ds:schemaRefs>
</ds:datastoreItem>
</file>

<file path=customXml/itemProps3.xml><?xml version="1.0" encoding="utf-8"?>
<ds:datastoreItem xmlns:ds="http://schemas.openxmlformats.org/officeDocument/2006/customXml" ds:itemID="{E10C9158-B395-4F69-891C-E98C2C24D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1099</Words>
  <Characters>6047</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Van</dc:creator>
  <cp:keywords/>
  <dc:description/>
  <cp:lastModifiedBy>August Van</cp:lastModifiedBy>
  <cp:revision>57</cp:revision>
  <dcterms:created xsi:type="dcterms:W3CDTF">2025-08-10T13:16:00Z</dcterms:created>
  <dcterms:modified xsi:type="dcterms:W3CDTF">2025-09-07T13:30:00Z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0x010100BDF61D5952AA9B449314D206CA597CD2</vt:lpwstr>
  </property>
  <property fmtid="{D5CDD505-2E9C-101B-9397-08002B2CF9AE}" pid="3" name="MediaServiceImageTags">
    <vt:lpwstr/>
  </property>
</Properties>
</file>